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Times New Roman" w:cs="Times New Roman" w:eastAsia="Times New Roman" w:hAnsi="Times New Roman"/>
          <w:b/>
          <w:bCs/>
          <w:i w:val="false"/>
          <w:iCs w:val="false"/>
          <w:sz w:val="28"/>
          <w:szCs w:val="28"/>
        </w:rPr>
        <w:t xml:space="preserve">Introduction to Leadership Development</w:t>
      </w:r>
    </w:p>
    <w:p>
      <w:pPr>
        <w:spacing w:after="60" w:before="0"/>
        <w:jc w:val="center"/>
      </w:pPr>
      <w:r>
        <w:rPr>
          <w:rFonts w:ascii="Times New Roman" w:cs="Times New Roman" w:eastAsia="Times New Roman" w:hAnsi="Times New Roman"/>
          <w:sz w:val="24"/>
          <w:szCs w:val="24"/>
        </w:rPr>
        <w:t xml:space="preserve">[Course number] · [Term]</w:t>
      </w:r>
    </w:p>
    <w:p>
      <w:pPr>
        <w:spacing w:after="320" w:before="0"/>
        <w:jc w:val="center"/>
      </w:pPr>
      <w:r>
        <w:rPr>
          <w:rFonts w:ascii="Times New Roman" w:cs="Times New Roman" w:eastAsia="Times New Roman" w:hAnsi="Times New Roman"/>
          <w:sz w:val="24"/>
          <w:szCs w:val="24"/>
        </w:rPr>
        <w:t xml:space="preserve">A sample syllabus built on </w:t>
      </w:r>
      <w:r>
        <w:rPr>
          <w:rFonts w:ascii="Times New Roman" w:cs="Times New Roman" w:eastAsia="Times New Roman" w:hAnsi="Times New Roman"/>
          <w:b w:val="false"/>
          <w:bCs w:val="false"/>
          <w:i/>
          <w:iCs/>
          <w:sz w:val="24"/>
          <w:szCs w:val="24"/>
        </w:rPr>
        <w:t xml:space="preserve">Foundations of Leadership Development: The Self-Leadership Journey</w:t>
      </w:r>
      <w:r>
        <w:rPr>
          <w:rFonts w:ascii="Times New Roman" w:cs="Times New Roman" w:eastAsia="Times New Roman" w:hAnsi="Times New Roman"/>
          <w:sz w:val="24"/>
          <w:szCs w:val="24"/>
        </w:rPr>
        <w:t xml:space="preserve"> (Crocco, Greer, &amp; Gibbons, 2026)</w:t>
      </w:r>
    </w:p>
    <w:p>
      <w:pPr>
        <w:pStyle w:val="Heading1"/>
        <w:keepNext/>
      </w:pPr>
      <w:r>
        <w:t xml:space="preserve">About this sample</w:t>
      </w:r>
    </w:p>
    <w:p>
      <w:pPr>
        <w:spacing w:after="160" w:before="0"/>
      </w:pPr>
      <w:r>
        <w:rPr>
          <w:rFonts w:ascii="Times New Roman" w:cs="Times New Roman" w:eastAsia="Times New Roman" w:hAnsi="Times New Roman"/>
          <w:sz w:val="24"/>
          <w:szCs w:val="24"/>
        </w:rPr>
        <w:t xml:space="preserve">This sample is adapted from Oliver Crocco’s LHRD 2723, Introduction to Leadership Development, at Louisiana State University, and reworked around the book. It is meant to be edited. Bracketed items are yours to fill in. The assignments and the rubric are one workable set that has run for several semesters; adapt them freely. The policy section holds placeholders for your institution’s own statements. Alternative schedules for eight-week and ten-week terms, and maps for first-year seminars, career development courses, and introductory HRD courses, are at foundationsofleadership.org/for-instructors.</w:t>
      </w:r>
    </w:p>
    <w:p>
      <w:pPr>
        <w:pStyle w:val="Heading1"/>
        <w:keepNext/>
      </w:pPr>
      <w:r>
        <w:t xml:space="preserve">Course information</w:t>
      </w:r>
    </w:p>
    <w:p>
      <w:pPr>
        <w:spacing w:after="40" w:before="0"/>
      </w:pPr>
      <w:r>
        <w:rPr>
          <w:rFonts w:ascii="Times New Roman" w:cs="Times New Roman" w:eastAsia="Times New Roman" w:hAnsi="Times New Roman"/>
          <w:b/>
          <w:bCs/>
          <w:i w:val="false"/>
          <w:iCs w:val="false"/>
          <w:sz w:val="24"/>
          <w:szCs w:val="24"/>
        </w:rPr>
        <w:t xml:space="preserve">Instructor: </w:t>
      </w:r>
      <w:r>
        <w:rPr>
          <w:rFonts w:ascii="Times New Roman" w:cs="Times New Roman" w:eastAsia="Times New Roman" w:hAnsi="Times New Roman"/>
          <w:sz w:val="24"/>
          <w:szCs w:val="24"/>
        </w:rPr>
        <w:t xml:space="preserve">[Name]</w:t>
      </w:r>
    </w:p>
    <w:p>
      <w:pPr>
        <w:spacing w:after="40" w:before="0"/>
      </w:pPr>
      <w:r>
        <w:rPr>
          <w:rFonts w:ascii="Times New Roman" w:cs="Times New Roman" w:eastAsia="Times New Roman" w:hAnsi="Times New Roman"/>
          <w:b/>
          <w:bCs/>
          <w:i w:val="false"/>
          <w:iCs w:val="false"/>
          <w:sz w:val="24"/>
          <w:szCs w:val="24"/>
        </w:rPr>
        <w:t xml:space="preserve">Office: </w:t>
      </w:r>
      <w:r>
        <w:rPr>
          <w:rFonts w:ascii="Times New Roman" w:cs="Times New Roman" w:eastAsia="Times New Roman" w:hAnsi="Times New Roman"/>
          <w:sz w:val="24"/>
          <w:szCs w:val="24"/>
        </w:rPr>
        <w:t xml:space="preserve">[Building and room]</w:t>
      </w:r>
    </w:p>
    <w:p>
      <w:pPr>
        <w:spacing w:after="40" w:before="0"/>
      </w:pPr>
      <w:r>
        <w:rPr>
          <w:rFonts w:ascii="Times New Roman" w:cs="Times New Roman" w:eastAsia="Times New Roman" w:hAnsi="Times New Roman"/>
          <w:b/>
          <w:bCs/>
          <w:i w:val="false"/>
          <w:iCs w:val="false"/>
          <w:sz w:val="24"/>
          <w:szCs w:val="24"/>
        </w:rPr>
        <w:t xml:space="preserve">Email: </w:t>
      </w:r>
      <w:r>
        <w:rPr>
          <w:rFonts w:ascii="Times New Roman" w:cs="Times New Roman" w:eastAsia="Times New Roman" w:hAnsi="Times New Roman"/>
          <w:sz w:val="24"/>
          <w:szCs w:val="24"/>
        </w:rPr>
        <w:t xml:space="preserve">[Address]</w:t>
      </w:r>
    </w:p>
    <w:p>
      <w:pPr>
        <w:spacing w:after="40" w:before="0"/>
      </w:pPr>
      <w:r>
        <w:rPr>
          <w:rFonts w:ascii="Times New Roman" w:cs="Times New Roman" w:eastAsia="Times New Roman" w:hAnsi="Times New Roman"/>
          <w:b/>
          <w:bCs/>
          <w:i w:val="false"/>
          <w:iCs w:val="false"/>
          <w:sz w:val="24"/>
          <w:szCs w:val="24"/>
        </w:rPr>
        <w:t xml:space="preserve">Class time and location: </w:t>
      </w:r>
      <w:r>
        <w:rPr>
          <w:rFonts w:ascii="Times New Roman" w:cs="Times New Roman" w:eastAsia="Times New Roman" w:hAnsi="Times New Roman"/>
          <w:sz w:val="24"/>
          <w:szCs w:val="24"/>
        </w:rPr>
        <w:t xml:space="preserve">[Days, times, and room]</w:t>
      </w:r>
    </w:p>
    <w:p>
      <w:pPr>
        <w:spacing w:after="160" w:before="0"/>
      </w:pPr>
      <w:r>
        <w:rPr>
          <w:rFonts w:ascii="Times New Roman" w:cs="Times New Roman" w:eastAsia="Times New Roman" w:hAnsi="Times New Roman"/>
          <w:b/>
          <w:bCs/>
          <w:i w:val="false"/>
          <w:iCs w:val="false"/>
          <w:sz w:val="24"/>
          <w:szCs w:val="24"/>
        </w:rPr>
        <w:t xml:space="preserve">Office hours: </w:t>
      </w:r>
      <w:r>
        <w:rPr>
          <w:rFonts w:ascii="Times New Roman" w:cs="Times New Roman" w:eastAsia="Times New Roman" w:hAnsi="Times New Roman"/>
          <w:sz w:val="24"/>
          <w:szCs w:val="24"/>
        </w:rPr>
        <w:t xml:space="preserve">By appointment. Email to set up a meeting or a call. A quick fifteen-minute conversation about a question or a problem beats letting it fester. Access your resources.</w:t>
      </w:r>
    </w:p>
    <w:p>
      <w:pPr>
        <w:pStyle w:val="Heading1"/>
        <w:keepNext/>
      </w:pPr>
      <w:r>
        <w:t xml:space="preserve">Course description</w:t>
      </w:r>
    </w:p>
    <w:p>
      <w:pPr>
        <w:spacing w:after="160" w:before="0"/>
      </w:pPr>
      <w:r>
        <w:rPr>
          <w:rFonts w:ascii="Times New Roman" w:cs="Times New Roman" w:eastAsia="Times New Roman" w:hAnsi="Times New Roman"/>
          <w:sz w:val="24"/>
          <w:szCs w:val="24"/>
        </w:rPr>
        <w:t xml:space="preserve">This course introduces leadership and leadership development from the inside out. It begins with self-leadership, the deliberate practice of directing your own attention, energy, and choices, and builds outward through self-awareness, wellness, integrity, motivation, resilience, initiative, time and goals, personal vision, communication, relationships, conflict, and leading across cultures. The five actions of the Self-Leadership Stance (start with yourself, be curious, access resources, cultivate discipline, and show compassion) run through every week. You will take a baseline of those actions in the first week, practice them all semester, and finish with a self-leadership development plan you can keep using after the course ends.</w:t>
      </w:r>
    </w:p>
    <w:p>
      <w:pPr>
        <w:pStyle w:val="Heading1"/>
        <w:keepNext/>
      </w:pPr>
      <w:r>
        <w:t xml:space="preserve">Course objectives</w:t>
      </w:r>
    </w:p>
    <w:p>
      <w:pPr>
        <w:spacing w:after="80" w:before="0"/>
      </w:pPr>
      <w:r>
        <w:rPr>
          <w:rFonts w:ascii="Times New Roman" w:cs="Times New Roman" w:eastAsia="Times New Roman" w:hAnsi="Times New Roman"/>
          <w:sz w:val="24"/>
          <w:szCs w:val="24"/>
        </w:rPr>
        <w:t xml:space="preserve">By the end of the course, students will be able to:</w:t>
      </w:r>
    </w:p>
    <w:p>
      <w:pPr>
        <w:pStyle w:val="ListParagraph"/>
        <w:numPr>
          <w:ilvl w:val="0"/>
          <w:numId w:val="2"/>
        </w:numPr>
        <w:spacing w:after="60" w:before="0"/>
      </w:pPr>
      <w:r>
        <w:rPr>
          <w:rFonts w:ascii="Times New Roman" w:cs="Times New Roman" w:eastAsia="Times New Roman" w:hAnsi="Times New Roman"/>
          <w:sz w:val="24"/>
          <w:szCs w:val="24"/>
        </w:rPr>
        <w:t xml:space="preserve">Define self-leadership and explain its place in leadership development.</w:t>
      </w:r>
    </w:p>
    <w:p>
      <w:pPr>
        <w:pStyle w:val="ListParagraph"/>
        <w:numPr>
          <w:ilvl w:val="0"/>
          <w:numId w:val="2"/>
        </w:numPr>
        <w:spacing w:after="60" w:before="0"/>
      </w:pPr>
      <w:r>
        <w:rPr>
          <w:rFonts w:ascii="Times New Roman" w:cs="Times New Roman" w:eastAsia="Times New Roman" w:hAnsi="Times New Roman"/>
          <w:sz w:val="24"/>
          <w:szCs w:val="24"/>
        </w:rPr>
        <w:t xml:space="preserve">Describe the five actions of the Self-Leadership Stance and apply them to situations in class, at work, in relationships, and in community life.</w:t>
      </w:r>
    </w:p>
    <w:p>
      <w:pPr>
        <w:pStyle w:val="ListParagraph"/>
        <w:numPr>
          <w:ilvl w:val="0"/>
          <w:numId w:val="2"/>
        </w:numPr>
        <w:spacing w:after="60" w:before="0"/>
      </w:pPr>
      <w:r>
        <w:rPr>
          <w:rFonts w:ascii="Times New Roman" w:cs="Times New Roman" w:eastAsia="Times New Roman" w:hAnsi="Times New Roman"/>
          <w:sz w:val="24"/>
          <w:szCs w:val="24"/>
        </w:rPr>
        <w:t xml:space="preserve">Assess their own wellness, motivation, time use, and communication and relationship habits using the tools in the book.</w:t>
      </w:r>
    </w:p>
    <w:p>
      <w:pPr>
        <w:pStyle w:val="ListParagraph"/>
        <w:numPr>
          <w:ilvl w:val="0"/>
          <w:numId w:val="2"/>
        </w:numPr>
        <w:spacing w:after="60" w:before="0"/>
      </w:pPr>
      <w:r>
        <w:rPr>
          <w:rFonts w:ascii="Times New Roman" w:cs="Times New Roman" w:eastAsia="Times New Roman" w:hAnsi="Times New Roman"/>
          <w:sz w:val="24"/>
          <w:szCs w:val="24"/>
        </w:rPr>
        <w:t xml:space="preserve">Explain how self-awareness, integrity, discipline, resilience, and initiative contribute to effective leadership.</w:t>
      </w:r>
    </w:p>
    <w:p>
      <w:pPr>
        <w:pStyle w:val="ListParagraph"/>
        <w:numPr>
          <w:ilvl w:val="0"/>
          <w:numId w:val="2"/>
        </w:numPr>
        <w:spacing w:after="60" w:before="0"/>
      </w:pPr>
      <w:r>
        <w:rPr>
          <w:rFonts w:ascii="Times New Roman" w:cs="Times New Roman" w:eastAsia="Times New Roman" w:hAnsi="Times New Roman"/>
          <w:sz w:val="24"/>
          <w:szCs w:val="24"/>
        </w:rPr>
        <w:t xml:space="preserve">Communicate, build relationships, and work through conflict in ways consistent with the Stance.</w:t>
      </w:r>
    </w:p>
    <w:p>
      <w:pPr>
        <w:pStyle w:val="ListParagraph"/>
        <w:numPr>
          <w:ilvl w:val="0"/>
          <w:numId w:val="2"/>
        </w:numPr>
        <w:spacing w:after="60" w:before="0"/>
      </w:pPr>
      <w:r>
        <w:rPr>
          <w:rFonts w:ascii="Times New Roman" w:cs="Times New Roman" w:eastAsia="Times New Roman" w:hAnsi="Times New Roman"/>
          <w:sz w:val="24"/>
          <w:szCs w:val="24"/>
        </w:rPr>
        <w:t xml:space="preserve">Recognize how culture and context shape self-leadership and leadership.</w:t>
      </w:r>
    </w:p>
    <w:p>
      <w:pPr>
        <w:pStyle w:val="ListParagraph"/>
        <w:numPr>
          <w:ilvl w:val="0"/>
          <w:numId w:val="2"/>
        </w:numPr>
        <w:spacing w:after="60" w:before="0"/>
      </w:pPr>
      <w:r>
        <w:rPr>
          <w:rFonts w:ascii="Times New Roman" w:cs="Times New Roman" w:eastAsia="Times New Roman" w:hAnsi="Times New Roman"/>
          <w:sz w:val="24"/>
          <w:szCs w:val="24"/>
        </w:rPr>
        <w:t xml:space="preserve">Write a personal vision statement, a mission statement, and a self-leadership development plan they can keep using.</w:t>
      </w:r>
    </w:p>
    <w:p>
      <w:pPr>
        <w:spacing w:after="120"/>
      </w:pPr>
    </w:p>
    <w:p>
      <w:pPr>
        <w:pStyle w:val="Heading1"/>
        <w:keepNext/>
      </w:pPr>
      <w:r>
        <w:t xml:space="preserve">Textbook and course materials</w:t>
      </w:r>
    </w:p>
    <w:p>
      <w:pPr>
        <w:pStyle w:val="Heading2"/>
        <w:keepNext/>
      </w:pPr>
      <w:r>
        <w:t xml:space="preserve">Required text</w:t>
      </w:r>
    </w:p>
    <w:p>
      <w:pPr>
        <w:spacing w:after="160" w:before="0"/>
      </w:pPr>
      <w:r>
        <w:rPr>
          <w:rFonts w:ascii="Times New Roman" w:cs="Times New Roman" w:eastAsia="Times New Roman" w:hAnsi="Times New Roman"/>
          <w:sz w:val="24"/>
          <w:szCs w:val="24"/>
        </w:rPr>
        <w:t xml:space="preserve">Crocco, O. S., Greer, T. W., &amp; Gibbons, E. A. (2026). </w:t>
      </w:r>
      <w:r>
        <w:rPr>
          <w:rFonts w:ascii="Times New Roman" w:cs="Times New Roman" w:eastAsia="Times New Roman" w:hAnsi="Times New Roman"/>
          <w:b w:val="false"/>
          <w:bCs w:val="false"/>
          <w:i/>
          <w:iCs/>
          <w:sz w:val="24"/>
          <w:szCs w:val="24"/>
        </w:rPr>
        <w:t xml:space="preserve">Foundations of leadership development: The self-leadership journey</w:t>
      </w:r>
      <w:r>
        <w:rPr>
          <w:rFonts w:ascii="Times New Roman" w:cs="Times New Roman" w:eastAsia="Times New Roman" w:hAnsi="Times New Roman"/>
          <w:sz w:val="24"/>
          <w:szCs w:val="24"/>
        </w:rPr>
        <w:t xml:space="preserve">. Palgrave Macmillan. ISBN 978-3-032-28041-1 (softcover), 978-3-032-28042-8 (eBook). https://doi.org/10.1007/978-3-032-28042-8</w:t>
      </w:r>
    </w:p>
    <w:p>
      <w:pPr>
        <w:spacing w:after="160" w:before="0"/>
      </w:pPr>
      <w:r>
        <w:rPr>
          <w:rFonts w:ascii="Times New Roman" w:cs="Times New Roman" w:eastAsia="Times New Roman" w:hAnsi="Times New Roman"/>
          <w:sz w:val="24"/>
          <w:szCs w:val="24"/>
        </w:rPr>
        <w:t xml:space="preserve">Companion site: foundationsofleadership.org. The Self-Leadership Stance inventory there is free and runs in the browser. You will take it in Week 1 and again in Week 14, and the site shows what changed.</w:t>
      </w:r>
    </w:p>
    <w:p>
      <w:pPr>
        <w:spacing w:after="160" w:before="0"/>
      </w:pPr>
      <w:r>
        <w:rPr>
          <w:rFonts w:ascii="Times New Roman" w:cs="Times New Roman" w:eastAsia="Times New Roman" w:hAnsi="Times New Roman"/>
          <w:sz w:val="24"/>
          <w:szCs w:val="24"/>
        </w:rPr>
        <w:t xml:space="preserve">You will also read one leadership book of your own choosing for the book review (R3 and R4). Have it approved by Week 6.</w:t>
      </w:r>
    </w:p>
    <w:p>
      <w:pPr>
        <w:pStyle w:val="Heading2"/>
        <w:keepNext/>
      </w:pPr>
      <w:r>
        <w:t xml:space="preserve">Other readings and videos</w:t>
      </w:r>
    </w:p>
    <w:p>
      <w:pPr>
        <w:spacing w:after="160" w:before="0"/>
      </w:pPr>
      <w:r>
        <w:rPr>
          <w:rFonts w:ascii="Times New Roman" w:cs="Times New Roman" w:eastAsia="Times New Roman" w:hAnsi="Times New Roman"/>
          <w:sz w:val="24"/>
          <w:szCs w:val="24"/>
        </w:rPr>
        <w:t xml:space="preserve">[Any additional readings and videos will be posted on the course site.] Complete the assigned reading before the class in which it is discussed. Each chapter opens with learning objectives and carries the same recurring features: key terms, a running case study, Try-it prompts, reflection and discussion questions, and an activity, so weekly preparation is predictable.</w:t>
      </w:r>
    </w:p>
    <w:p>
      <w:pPr>
        <w:pStyle w:val="Heading1"/>
        <w:keepNext/>
      </w:pPr>
      <w:r>
        <w:t xml:space="preserve">Course structure and delivery</w:t>
      </w:r>
    </w:p>
    <w:p>
      <w:pPr>
        <w:spacing w:after="160" w:before="0"/>
      </w:pPr>
      <w:r>
        <w:rPr>
          <w:rFonts w:ascii="Times New Roman" w:cs="Times New Roman" w:eastAsia="Times New Roman" w:hAnsi="Times New Roman"/>
          <w:sz w:val="24"/>
          <w:szCs w:val="24"/>
        </w:rPr>
        <w:t xml:space="preserve">[Meeting pattern, for example: classes meet twice a week for eighty minutes.] [Institution credit-hour statement. For a three-credit course, expect about six hours of reading and work each week outside class.]</w:t>
      </w:r>
    </w:p>
    <w:p>
      <w:pPr>
        <w:pStyle w:val="Heading1"/>
        <w:keepNext/>
      </w:pPr>
      <w:r>
        <w:t xml:space="preserve">Course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6260"/>
        <w:gridCol w:w="2200"/>
      </w:tblGrid>
      <w:tr>
        <w:trPr>
          <w:cantSplit/>
          <w:tblHeader/>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20"/>
                <w:szCs w:val="20"/>
              </w:rPr>
              <w:t xml:space="preserve">Week</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20"/>
                <w:szCs w:val="20"/>
              </w:rPr>
              <w:t xml:space="preserve">Topic and reading</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20"/>
                <w:szCs w:val="20"/>
              </w:rPr>
              <w:t xml:space="preserve">Due</w:t>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Welcome, course overview, and the Self-Leadership Stance. Read Chapter 1. Take the inventory at foundationsofleadership.org and save or print your baseline.</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2</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Self-awareness and emotional intelligence. Chapter 2. Run your one-week experiment this week.</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3</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Prioritizing your multidimensional wellness. Chapter 3.</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R1</w:t>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4</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Building integrity and discipline. Chapter 4.</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5</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Discovering your motivation. Chapter 5.</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R2</w:t>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6</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Developing resilience and adaptability. Chapter 6.</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Book approved for R3</w:t>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7</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Becoming a self-starter. Chapter 7.</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8</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Managing time, priorities, and goals. Chapter 8. Run the one-week time audit.</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9</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Creating a personal vision and mission statement. Chapter 9.</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10</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Communication. Chapter 10.</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11</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Building relationships. Chapter 11.</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12</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Resolving conflict. Chapter 12.</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R3</w:t>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13</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Global self-leadership. Chapter 13.</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R4 presentations</w:t>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14</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Designing your self-leadership development plan. Chapter 14. Retake the inventory and compare.</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r>
        <w:trPr>
          <w:cantSplit/>
          <w:tblHeader w:val="false"/>
        </w:trPr>
        <w:tc>
          <w:tcPr>
            <w:tcW w:type="dxa" w:w="9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15</w:t>
            </w:r>
          </w:p>
        </w:tc>
        <w:tc>
          <w:tcPr>
            <w:tcW w:type="dxa" w:w="62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Development-plan presentations and course wrap. Conclusion.</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R5</w:t>
            </w:r>
          </w:p>
        </w:tc>
      </w:tr>
    </w:tbl>
    <w:p>
      <w:pPr>
        <w:spacing w:after="160" w:before="160"/>
      </w:pPr>
      <w:r>
        <w:rPr>
          <w:rFonts w:ascii="Times New Roman" w:cs="Times New Roman" w:eastAsia="Times New Roman" w:hAnsi="Times New Roman"/>
          <w:sz w:val="24"/>
          <w:szCs w:val="24"/>
        </w:rPr>
        <w:t xml:space="preserve">Adjust the dates to your calendar. Many instructors fold in a midterm reflection around Week 8 or move R4 earlier to spread the presentations across two weeks.</w:t>
      </w:r>
    </w:p>
    <w:p>
      <w:pPr>
        <w:pStyle w:val="Heading1"/>
        <w:keepNext/>
      </w:pPr>
      <w:r>
        <w:t xml:space="preserve">Course assignments and evaluation</w:t>
      </w:r>
    </w:p>
    <w:p>
      <w:pPr>
        <w:spacing w:after="160" w:before="0"/>
      </w:pPr>
      <w:r>
        <w:rPr>
          <w:rFonts w:ascii="Times New Roman" w:cs="Times New Roman" w:eastAsia="Times New Roman" w:hAnsi="Times New Roman"/>
          <w:sz w:val="24"/>
          <w:szCs w:val="24"/>
        </w:rPr>
        <w:t xml:space="preserve">There are six requirements, R1 to R6. Together they follow the arc of the book: a one-week experiment with the Stance, a wellness check-in, a leadership book read and reviewed, and a development plan that ties the semester together. Papers have a cover page and references that do not count toward page length. Submit everything through [the course site].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2200"/>
        <w:gridCol w:w="1960"/>
      </w:tblGrid>
      <w:tr>
        <w:trPr>
          <w:cantSplit/>
          <w:tblHeader/>
        </w:trPr>
        <w:tc>
          <w:tcPr>
            <w:tcW w:type="dxa" w:w="520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20"/>
                <w:szCs w:val="20"/>
              </w:rPr>
              <w:t xml:space="preserve">Assignment</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20"/>
                <w:szCs w:val="20"/>
              </w:rPr>
              <w:t xml:space="preserve">Due</w:t>
            </w:r>
          </w:p>
        </w:tc>
        <w:tc>
          <w:tcPr>
            <w:tcW w:type="dxa" w:w="196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20"/>
                <w:szCs w:val="20"/>
              </w:rPr>
              <w:t xml:space="preserve">Weight</w:t>
            </w:r>
          </w:p>
        </w:tc>
      </w:tr>
      <w:tr>
        <w:trPr>
          <w:cantSplit/>
          <w:tblHeader w:val="false"/>
        </w:trPr>
        <w:tc>
          <w:tcPr>
            <w:tcW w:type="dxa" w:w="5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R1. One-Week Self-Leadership Experiment</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Week 3</w:t>
            </w:r>
          </w:p>
        </w:tc>
        <w:tc>
          <w:tcPr>
            <w:tcW w:type="dxa" w:w="19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10%</w:t>
            </w:r>
          </w:p>
        </w:tc>
      </w:tr>
      <w:tr>
        <w:trPr>
          <w:cantSplit/>
          <w:tblHeader w:val="false"/>
        </w:trPr>
        <w:tc>
          <w:tcPr>
            <w:tcW w:type="dxa" w:w="5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R2. Wellness Check-In Paper</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Week 5</w:t>
            </w:r>
          </w:p>
        </w:tc>
        <w:tc>
          <w:tcPr>
            <w:tcW w:type="dxa" w:w="19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15%</w:t>
            </w:r>
          </w:p>
        </w:tc>
      </w:tr>
      <w:tr>
        <w:trPr>
          <w:cantSplit/>
          <w:tblHeader w:val="false"/>
        </w:trPr>
        <w:tc>
          <w:tcPr>
            <w:tcW w:type="dxa" w:w="5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R3. Leadership Book Review Paper</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Week 12</w:t>
            </w:r>
          </w:p>
        </w:tc>
        <w:tc>
          <w:tcPr>
            <w:tcW w:type="dxa" w:w="19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15%</w:t>
            </w:r>
          </w:p>
        </w:tc>
      </w:tr>
      <w:tr>
        <w:trPr>
          <w:cantSplit/>
          <w:tblHeader w:val="false"/>
        </w:trPr>
        <w:tc>
          <w:tcPr>
            <w:tcW w:type="dxa" w:w="5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R4. Leadership Book Review Presentation</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Week 13</w:t>
            </w:r>
          </w:p>
        </w:tc>
        <w:tc>
          <w:tcPr>
            <w:tcW w:type="dxa" w:w="19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15%</w:t>
            </w:r>
          </w:p>
        </w:tc>
      </w:tr>
      <w:tr>
        <w:trPr>
          <w:cantSplit/>
          <w:tblHeader w:val="false"/>
        </w:trPr>
        <w:tc>
          <w:tcPr>
            <w:tcW w:type="dxa" w:w="5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R5. Self-Leadership Development Plan</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Week 15</w:t>
            </w:r>
          </w:p>
        </w:tc>
        <w:tc>
          <w:tcPr>
            <w:tcW w:type="dxa" w:w="19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15%</w:t>
            </w:r>
          </w:p>
        </w:tc>
      </w:tr>
      <w:tr>
        <w:trPr>
          <w:cantSplit/>
          <w:tblHeader w:val="false"/>
        </w:trPr>
        <w:tc>
          <w:tcPr>
            <w:tcW w:type="dxa" w:w="5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R6. Course Engagement and Reflection</w:t>
            </w:r>
          </w:p>
        </w:tc>
        <w:tc>
          <w:tcPr>
            <w:tcW w:type="dxa" w:w="22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Weeks 1 to 15</w:t>
            </w:r>
          </w:p>
        </w:tc>
        <w:tc>
          <w:tcPr>
            <w:tcW w:type="dxa" w:w="19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30%</w:t>
            </w:r>
          </w:p>
        </w:tc>
      </w:tr>
    </w:tbl>
    <w:p>
      <w:pPr>
        <w:spacing w:after="120"/>
      </w:pPr>
    </w:p>
    <w:p>
      <w:pPr>
        <w:pStyle w:val="Heading2"/>
        <w:keepNext/>
      </w:pPr>
      <w:r>
        <w:t xml:space="preserve">R1. One-Week Self-Leadership Experiment (10%)</w:t>
      </w:r>
    </w:p>
    <w:p>
      <w:pPr>
        <w:spacing w:after="160" w:before="0"/>
      </w:pPr>
      <w:r>
        <w:rPr>
          <w:rFonts w:ascii="Times New Roman" w:cs="Times New Roman" w:eastAsia="Times New Roman" w:hAnsi="Times New Roman"/>
          <w:sz w:val="24"/>
          <w:szCs w:val="24"/>
        </w:rPr>
        <w:t xml:space="preserve">Complete the activity at the end of Chapter 1. Choose one area of your life where you want to lead yourself better. Write one or two implementation intentions (if-then plans), draw a resource map with people, tools, and structures, and define two or three micro-metrics you can track daily. Run the experiment for seven days. Then write a one-page reflection: what you tried, which of the five actions you used most and least, what changed in your performance, satisfaction, or commitment, and what habit you want to carry forward. Submit the intentions, the map, the tracking, and the reflection, about three to four pages in all.</w:t>
      </w:r>
    </w:p>
    <w:p>
      <w:pPr>
        <w:pStyle w:val="Heading2"/>
        <w:keepNext/>
      </w:pPr>
      <w:r>
        <w:t xml:space="preserve">R2. Wellness Check-In Paper (15%)</w:t>
      </w:r>
    </w:p>
    <w:p>
      <w:pPr>
        <w:spacing w:after="80" w:before="0"/>
      </w:pPr>
      <w:r>
        <w:rPr>
          <w:rFonts w:ascii="Times New Roman" w:cs="Times New Roman" w:eastAsia="Times New Roman" w:hAnsi="Times New Roman"/>
          <w:sz w:val="24"/>
          <w:szCs w:val="24"/>
        </w:rPr>
        <w:t xml:space="preserve">Complete the Wellness Check-In in Chapter 3, rating yourself on all eight dimensions (mental, emotional, physical, social, occupational, intellectual, spiritual, and financial), and fill in the personal wellness plan in Table 3.2. Then write a three-page paper that answers these questions:</w:t>
      </w:r>
    </w:p>
    <w:p>
      <w:pPr>
        <w:pStyle w:val="ListParagraph"/>
        <w:numPr>
          <w:ilvl w:val="0"/>
          <w:numId w:val="2"/>
        </w:numPr>
        <w:spacing w:after="60" w:before="0"/>
      </w:pPr>
      <w:r>
        <w:rPr>
          <w:rFonts w:ascii="Times New Roman" w:cs="Times New Roman" w:eastAsia="Times New Roman" w:hAnsi="Times New Roman"/>
          <w:sz w:val="24"/>
          <w:szCs w:val="24"/>
        </w:rPr>
        <w:t xml:space="preserve">Which dimension did you rate highest, and which lowest? Would the people who know you best agree? Which dimension would they say is your strongest, and which needs the most work?</w:t>
      </w:r>
    </w:p>
    <w:p>
      <w:pPr>
        <w:pStyle w:val="ListParagraph"/>
        <w:numPr>
          <w:ilvl w:val="0"/>
          <w:numId w:val="2"/>
        </w:numPr>
        <w:spacing w:after="60" w:before="0"/>
      </w:pPr>
      <w:r>
        <w:rPr>
          <w:rFonts w:ascii="Times New Roman" w:cs="Times New Roman" w:eastAsia="Times New Roman" w:hAnsi="Times New Roman"/>
          <w:sz w:val="24"/>
          <w:szCs w:val="24"/>
        </w:rPr>
        <w:t xml:space="preserve">Take a dimension you rated 4 or 5. How has strength there contributed to your success so far? Be specific.</w:t>
      </w:r>
    </w:p>
    <w:p>
      <w:pPr>
        <w:pStyle w:val="ListParagraph"/>
        <w:numPr>
          <w:ilvl w:val="0"/>
          <w:numId w:val="2"/>
        </w:numPr>
        <w:spacing w:after="60" w:before="0"/>
      </w:pPr>
      <w:r>
        <w:rPr>
          <w:rFonts w:ascii="Times New Roman" w:cs="Times New Roman" w:eastAsia="Times New Roman" w:hAnsi="Times New Roman"/>
          <w:sz w:val="24"/>
          <w:szCs w:val="24"/>
        </w:rPr>
        <w:t xml:space="preserve">Take a dimension you rated 1 or 2. How has depletion there held you back? What does it cost you as a self-leader?</w:t>
      </w:r>
    </w:p>
    <w:p>
      <w:pPr>
        <w:pStyle w:val="ListParagraph"/>
        <w:numPr>
          <w:ilvl w:val="0"/>
          <w:numId w:val="2"/>
        </w:numPr>
        <w:spacing w:after="60" w:before="0"/>
      </w:pPr>
      <w:r>
        <w:rPr>
          <w:rFonts w:ascii="Times New Roman" w:cs="Times New Roman" w:eastAsia="Times New Roman" w:hAnsi="Times New Roman"/>
          <w:sz w:val="24"/>
          <w:szCs w:val="24"/>
        </w:rPr>
        <w:t xml:space="preserve">Write three SMART goals (Chapter 8) for one or two of your most depleted dimensions.</w:t>
      </w:r>
    </w:p>
    <w:p>
      <w:pPr>
        <w:pStyle w:val="ListParagraph"/>
        <w:numPr>
          <w:ilvl w:val="0"/>
          <w:numId w:val="2"/>
        </w:numPr>
        <w:spacing w:after="60" w:before="0"/>
      </w:pPr>
      <w:r>
        <w:rPr>
          <w:rFonts w:ascii="Times New Roman" w:cs="Times New Roman" w:eastAsia="Times New Roman" w:hAnsi="Times New Roman"/>
          <w:sz w:val="24"/>
          <w:szCs w:val="24"/>
        </w:rPr>
        <w:t xml:space="preserve">How are wellness and self-leadership connected, in your own experience and in the argument of Chapter 3?</w:t>
      </w:r>
    </w:p>
    <w:p>
      <w:pPr>
        <w:spacing w:after="120"/>
      </w:pPr>
    </w:p>
    <w:p>
      <w:pPr>
        <w:pStyle w:val="Heading2"/>
        <w:keepNext/>
      </w:pPr>
      <w:r>
        <w:t xml:space="preserve">R3. Leadership Book Review Paper (15%)</w:t>
      </w:r>
    </w:p>
    <w:p>
      <w:pPr>
        <w:spacing w:after="80" w:before="0"/>
      </w:pPr>
      <w:r>
        <w:rPr>
          <w:rFonts w:ascii="Times New Roman" w:cs="Times New Roman" w:eastAsia="Times New Roman" w:hAnsi="Times New Roman"/>
          <w:sz w:val="24"/>
          <w:szCs w:val="24"/>
        </w:rPr>
        <w:t xml:space="preserve">Read a leadership book of your choice, approved by the instructor by Week 6. Then write a five-page, double-spaced paper that covers:</w:t>
      </w:r>
    </w:p>
    <w:p>
      <w:pPr>
        <w:pStyle w:val="ListParagraph"/>
        <w:numPr>
          <w:ilvl w:val="0"/>
          <w:numId w:val="2"/>
        </w:numPr>
        <w:spacing w:after="60" w:before="0"/>
      </w:pPr>
      <w:r>
        <w:rPr>
          <w:rFonts w:ascii="Times New Roman" w:cs="Times New Roman" w:eastAsia="Times New Roman" w:hAnsi="Times New Roman"/>
          <w:sz w:val="24"/>
          <w:szCs w:val="24"/>
        </w:rPr>
        <w:t xml:space="preserve">The book and its author. Who wrote it, and why are they an authoritative voice on this topic? (half a page)</w:t>
      </w:r>
    </w:p>
    <w:p>
      <w:pPr>
        <w:pStyle w:val="ListParagraph"/>
        <w:numPr>
          <w:ilvl w:val="0"/>
          <w:numId w:val="2"/>
        </w:numPr>
        <w:spacing w:after="60" w:before="0"/>
      </w:pPr>
      <w:r>
        <w:rPr>
          <w:rFonts w:ascii="Times New Roman" w:cs="Times New Roman" w:eastAsia="Times New Roman" w:hAnsi="Times New Roman"/>
          <w:sz w:val="24"/>
          <w:szCs w:val="24"/>
        </w:rPr>
        <w:t xml:space="preserve">An overview of the book. What is its main argument, and what are its key ideas? (one page)</w:t>
      </w:r>
    </w:p>
    <w:p>
      <w:pPr>
        <w:pStyle w:val="ListParagraph"/>
        <w:numPr>
          <w:ilvl w:val="0"/>
          <w:numId w:val="2"/>
        </w:numPr>
        <w:spacing w:after="60" w:before="0"/>
      </w:pPr>
      <w:r>
        <w:rPr>
          <w:rFonts w:ascii="Times New Roman" w:cs="Times New Roman" w:eastAsia="Times New Roman" w:hAnsi="Times New Roman"/>
          <w:sz w:val="24"/>
          <w:szCs w:val="24"/>
        </w:rPr>
        <w:t xml:space="preserve">One thing that surprised you: an idea, a statistic, or a story. (half a page)</w:t>
      </w:r>
    </w:p>
    <w:p>
      <w:pPr>
        <w:pStyle w:val="ListParagraph"/>
        <w:numPr>
          <w:ilvl w:val="0"/>
          <w:numId w:val="2"/>
        </w:numPr>
        <w:spacing w:after="60" w:before="0"/>
      </w:pPr>
      <w:r>
        <w:rPr>
          <w:rFonts w:ascii="Times New Roman" w:cs="Times New Roman" w:eastAsia="Times New Roman" w:hAnsi="Times New Roman"/>
          <w:sz w:val="24"/>
          <w:szCs w:val="24"/>
        </w:rPr>
        <w:t xml:space="preserve">Three specific, measurable actions you can begin applying in your own life to develop as a leader, with quotes and page or location numbers. (one page)</w:t>
      </w:r>
    </w:p>
    <w:p>
      <w:pPr>
        <w:pStyle w:val="ListParagraph"/>
        <w:numPr>
          <w:ilvl w:val="0"/>
          <w:numId w:val="2"/>
        </w:numPr>
        <w:spacing w:after="60" w:before="0"/>
      </w:pPr>
      <w:r>
        <w:rPr>
          <w:rFonts w:ascii="Times New Roman" w:cs="Times New Roman" w:eastAsia="Times New Roman" w:hAnsi="Times New Roman"/>
          <w:sz w:val="24"/>
          <w:szCs w:val="24"/>
        </w:rPr>
        <w:t xml:space="preserve">How the book has changed your thinking about leadership, if it has. How are you different for having read it? (one page)</w:t>
      </w:r>
    </w:p>
    <w:p>
      <w:pPr>
        <w:pStyle w:val="ListParagraph"/>
        <w:numPr>
          <w:ilvl w:val="0"/>
          <w:numId w:val="2"/>
        </w:numPr>
        <w:spacing w:after="60" w:before="0"/>
      </w:pPr>
      <w:r>
        <w:rPr>
          <w:rFonts w:ascii="Times New Roman" w:cs="Times New Roman" w:eastAsia="Times New Roman" w:hAnsi="Times New Roman"/>
          <w:sz w:val="24"/>
          <w:szCs w:val="24"/>
        </w:rPr>
        <w:t xml:space="preserve">How the book’s ideas relate to </w:t>
      </w:r>
      <w:r>
        <w:rPr>
          <w:rFonts w:ascii="Times New Roman" w:cs="Times New Roman" w:eastAsia="Times New Roman" w:hAnsi="Times New Roman"/>
          <w:b w:val="false"/>
          <w:bCs w:val="false"/>
          <w:i/>
          <w:iCs/>
          <w:sz w:val="24"/>
          <w:szCs w:val="24"/>
        </w:rPr>
        <w:t xml:space="preserve">Foundations of Leadership Development</w:t>
      </w:r>
      <w:r>
        <w:rPr>
          <w:rFonts w:ascii="Times New Roman" w:cs="Times New Roman" w:eastAsia="Times New Roman" w:hAnsi="Times New Roman"/>
          <w:sz w:val="24"/>
          <w:szCs w:val="24"/>
        </w:rPr>
        <w:t xml:space="preserve">. Where do they overlap, and where might the two disagree? (one page)</w:t>
      </w:r>
    </w:p>
    <w:p>
      <w:pPr>
        <w:spacing w:after="120"/>
      </w:pPr>
    </w:p>
    <w:p>
      <w:pPr>
        <w:pStyle w:val="Heading2"/>
        <w:keepNext/>
      </w:pPr>
      <w:r>
        <w:t xml:space="preserve">R4. Leadership Book Review Presentation (15%)</w:t>
      </w:r>
    </w:p>
    <w:p>
      <w:pPr>
        <w:spacing w:after="160" w:before="0"/>
      </w:pPr>
      <w:r>
        <w:rPr>
          <w:rFonts w:ascii="Times New Roman" w:cs="Times New Roman" w:eastAsia="Times New Roman" w:hAnsi="Times New Roman"/>
          <w:sz w:val="24"/>
          <w:szCs w:val="24"/>
        </w:rPr>
        <w:t xml:space="preserve">In a ten-minute presentation, share the findings of your book review, following the structure of the paper minus its final question. Include an interactive component; the three actions you identified are a natural place for it. Slides are expected, and the rubric scores slide content, slide quality, and delivery.</w:t>
      </w:r>
    </w:p>
    <w:p>
      <w:pPr>
        <w:pStyle w:val="Heading2"/>
        <w:keepNext/>
      </w:pPr>
      <w:r>
        <w:t xml:space="preserve">R5. Self-Leadership Development Plan (15%)</w:t>
      </w:r>
    </w:p>
    <w:p>
      <w:pPr>
        <w:spacing w:after="80" w:before="0"/>
      </w:pPr>
      <w:r>
        <w:rPr>
          <w:rFonts w:ascii="Times New Roman" w:cs="Times New Roman" w:eastAsia="Times New Roman" w:hAnsi="Times New Roman"/>
          <w:sz w:val="24"/>
          <w:szCs w:val="24"/>
        </w:rPr>
        <w:t xml:space="preserve">Using the recipe in Chapter 14 (Section 14.4) and Activity 1 as your guide, write a complete self-leadership development plan. It should include:</w:t>
      </w:r>
    </w:p>
    <w:p>
      <w:pPr>
        <w:pStyle w:val="ListParagraph"/>
        <w:numPr>
          <w:ilvl w:val="0"/>
          <w:numId w:val="2"/>
        </w:numPr>
        <w:spacing w:after="60" w:before="0"/>
      </w:pPr>
      <w:r>
        <w:rPr>
          <w:rFonts w:ascii="Times New Roman" w:cs="Times New Roman" w:eastAsia="Times New Roman" w:hAnsi="Times New Roman"/>
          <w:sz w:val="24"/>
          <w:szCs w:val="24"/>
        </w:rPr>
        <w:t xml:space="preserve">A personal SWOT analysis with specific, evidence-based entries in all four quadrants.</w:t>
      </w:r>
    </w:p>
    <w:p>
      <w:pPr>
        <w:pStyle w:val="ListParagraph"/>
        <w:numPr>
          <w:ilvl w:val="0"/>
          <w:numId w:val="2"/>
        </w:numPr>
        <w:spacing w:after="60" w:before="0"/>
      </w:pPr>
      <w:r>
        <w:rPr>
          <w:rFonts w:ascii="Times New Roman" w:cs="Times New Roman" w:eastAsia="Times New Roman" w:hAnsi="Times New Roman"/>
          <w:sz w:val="24"/>
          <w:szCs w:val="24"/>
        </w:rPr>
        <w:t xml:space="preserve">Two or three SMART goals, each connected to the personal vision and mission statements you drafted in Chapter 9. Include the statements.</w:t>
      </w:r>
    </w:p>
    <w:p>
      <w:pPr>
        <w:pStyle w:val="ListParagraph"/>
        <w:numPr>
          <w:ilvl w:val="0"/>
          <w:numId w:val="2"/>
        </w:numPr>
        <w:spacing w:after="60" w:before="0"/>
      </w:pPr>
      <w:r>
        <w:rPr>
          <w:rFonts w:ascii="Times New Roman" w:cs="Times New Roman" w:eastAsia="Times New Roman" w:hAnsi="Times New Roman"/>
          <w:sz w:val="24"/>
          <w:szCs w:val="24"/>
        </w:rPr>
        <w:t xml:space="preserve">An action plan for each goal: concrete steps, timelines, milestones, and the resources you will draw on.</w:t>
      </w:r>
    </w:p>
    <w:p>
      <w:pPr>
        <w:pStyle w:val="ListParagraph"/>
        <w:numPr>
          <w:ilvl w:val="0"/>
          <w:numId w:val="2"/>
        </w:numPr>
        <w:spacing w:after="60" w:before="0"/>
      </w:pPr>
      <w:r>
        <w:rPr>
          <w:rFonts w:ascii="Times New Roman" w:cs="Times New Roman" w:eastAsia="Times New Roman" w:hAnsi="Times New Roman"/>
          <w:sz w:val="24"/>
          <w:szCs w:val="24"/>
        </w:rPr>
        <w:t xml:space="preserve">An accountability structure: your mentor, accountability partner, or peer group, and a schedule for regular check-ins.</w:t>
      </w:r>
    </w:p>
    <w:p>
      <w:pPr>
        <w:pStyle w:val="ListParagraph"/>
        <w:numPr>
          <w:ilvl w:val="0"/>
          <w:numId w:val="2"/>
        </w:numPr>
        <w:spacing w:after="60" w:before="0"/>
      </w:pPr>
      <w:r>
        <w:rPr>
          <w:rFonts w:ascii="Times New Roman" w:cs="Times New Roman" w:eastAsia="Times New Roman" w:hAnsi="Times New Roman"/>
          <w:sz w:val="24"/>
          <w:szCs w:val="24"/>
        </w:rPr>
        <w:t xml:space="preserve">A monitoring plan: when and how you will review progress, and what you will do when the plan needs to change.</w:t>
      </w:r>
    </w:p>
    <w:p>
      <w:pPr>
        <w:pStyle w:val="ListParagraph"/>
        <w:numPr>
          <w:ilvl w:val="0"/>
          <w:numId w:val="2"/>
        </w:numPr>
        <w:spacing w:after="60" w:before="0"/>
      </w:pPr>
      <w:r>
        <w:rPr>
          <w:rFonts w:ascii="Times New Roman" w:cs="Times New Roman" w:eastAsia="Times New Roman" w:hAnsi="Times New Roman"/>
          <w:sz w:val="24"/>
          <w:szCs w:val="24"/>
        </w:rPr>
        <w:t xml:space="preserve">A one-page reflection that compares your Week 1 and Week 14 inventory results and names what you will practice next.</w:t>
      </w:r>
    </w:p>
    <w:p>
      <w:pPr>
        <w:spacing w:after="160" w:before="80"/>
      </w:pPr>
      <w:r>
        <w:rPr>
          <w:rFonts w:ascii="Times New Roman" w:cs="Times New Roman" w:eastAsia="Times New Roman" w:hAnsi="Times New Roman"/>
          <w:sz w:val="24"/>
          <w:szCs w:val="24"/>
        </w:rPr>
        <w:t xml:space="preserve">The whole plan runs about four to six pages plus the statements. It is the document you will keep using after the course ends, so write it for yourself.</w:t>
      </w:r>
    </w:p>
    <w:p>
      <w:pPr>
        <w:pStyle w:val="Heading2"/>
        <w:keepNext/>
      </w:pPr>
      <w:r>
        <w:t xml:space="preserve">R6. Course Engagement and Reflection (30%)</w:t>
      </w:r>
    </w:p>
    <w:p>
      <w:pPr>
        <w:spacing w:after="160" w:before="0"/>
      </w:pPr>
      <w:r>
        <w:rPr>
          <w:rFonts w:ascii="Times New Roman" w:cs="Times New Roman" w:eastAsia="Times New Roman" w:hAnsi="Times New Roman"/>
          <w:sz w:val="24"/>
          <w:szCs w:val="24"/>
        </w:rPr>
        <w:t xml:space="preserve">This grade rewards showing up prepared and doing the small, regular work the book asks for: attendance and participation in class, contributions to discussion, the Try-it prompts, and a weekly journal entry of one paragraph responding to one of the chapter’s Self-Study Reflection Questions. [Set the split between attendance, participation, and the journal for your section, and say how the journal is submitted.]</w:t>
      </w:r>
    </w:p>
    <w:p>
      <w:pPr>
        <w:pStyle w:val="Heading1"/>
        <w:keepNext/>
      </w:pPr>
      <w:r>
        <w:t xml:space="preserve">Grading</w:t>
      </w:r>
    </w:p>
    <w:p>
      <w:pPr>
        <w:pStyle w:val="Heading2"/>
        <w:keepNext/>
      </w:pPr>
      <w:r>
        <w:t xml:space="preserve">Rubric for papers</w:t>
      </w:r>
    </w:p>
    <w:p>
      <w:pPr>
        <w:spacing w:after="120" w:before="0"/>
      </w:pPr>
      <w:r>
        <w:rPr>
          <w:rFonts w:ascii="Times New Roman" w:cs="Times New Roman" w:eastAsia="Times New Roman" w:hAnsi="Times New Roman"/>
          <w:sz w:val="24"/>
          <w:szCs w:val="24"/>
        </w:rPr>
        <w:t xml:space="preserve">R1, R2, and R3 are scored on content (70 points), writing quality (15 points), and writing style (15 points). R5 uses the same split, with content read against the six plan components above. R4 scores slide content (70), slide quality (15), and delivery (15): eye contact, a clear voice, good intonation, few fillers, and engaging gestures.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950"/>
        <w:gridCol w:w="1950"/>
        <w:gridCol w:w="1950"/>
        <w:gridCol w:w="1950"/>
      </w:tblGrid>
      <w:tr>
        <w:trPr>
          <w:cantSplit/>
          <w:tblHeader/>
        </w:trPr>
        <w:tc>
          <w:tcPr>
            <w:tcW w:type="dxa" w:w="156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18"/>
                <w:szCs w:val="18"/>
              </w:rPr>
              <w:t xml:space="preserve">Criterion</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18"/>
                <w:szCs w:val="18"/>
              </w:rPr>
              <w:t xml:space="preserve">Beginning</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18"/>
                <w:szCs w:val="18"/>
              </w:rPr>
              <w:t xml:space="preserve">Developing</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18"/>
                <w:szCs w:val="18"/>
              </w:rPr>
              <w:t xml:space="preserve">Proficient</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bCs/>
                <w:i w:val="false"/>
                <w:iCs w:val="false"/>
                <w:sz w:val="18"/>
                <w:szCs w:val="18"/>
              </w:rPr>
              <w:t xml:space="preserve">Exemplary</w:t>
            </w:r>
          </w:p>
        </w:tc>
      </w:tr>
      <w:tr>
        <w:trPr>
          <w:cantSplit/>
          <w:tblHeader w:val="false"/>
        </w:trPr>
        <w:tc>
          <w:tcPr>
            <w:tcW w:type="dxa" w:w="15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Content (0 to 70)</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Answers are incomplete or show little thought. (0 to 40)</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Some questions are unanswered, or answered without honesty, authenticity, or thought. Some answers make sense; some do not. (41 to 50)</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All questions are mostly answered with honest, authentic, and thoughtful responses, and the answers hold together. (51 to 60)</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All questions are answered completely with honest, authentic, and thoughtful responses that form a cohesive narrative, with specific examples. (61 to 70)</w:t>
            </w:r>
          </w:p>
        </w:tc>
      </w:tr>
      <w:tr>
        <w:trPr>
          <w:cantSplit/>
          <w:tblHeader w:val="false"/>
        </w:trPr>
        <w:tc>
          <w:tcPr>
            <w:tcW w:type="dxa" w:w="15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Writing quality (0 to 15)</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More than 20 errors of grammar, spelling, or syntax. (0)</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11 to 20 errors. (5)</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6 to 10 errors. (10)</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1 to 5 errors. (15)</w:t>
            </w:r>
          </w:p>
        </w:tc>
      </w:tr>
      <w:tr>
        <w:trPr>
          <w:cantSplit/>
          <w:tblHeader w:val="false"/>
        </w:trPr>
        <w:tc>
          <w:tcPr>
            <w:tcW w:type="dxa" w:w="156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Writing style (0 to 15)</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Barely readable, with incorrect formatting. (0)</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Readable, but too informal, cliché-heavy, repetitive, or unprofessional. Format may be incorrect. (5)</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Well written, with passages that read like a first draft or high-school prose. Format may be incorrect. (10)</w:t>
            </w:r>
          </w:p>
        </w:tc>
        <w:tc>
          <w:tcPr>
            <w:tcW w:type="dxa" w:w="195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18"/>
                <w:szCs w:val="18"/>
              </w:rPr>
              <w:t xml:space="preserve">High-quality, enjoyable prose that has clearly been rewritten and edited. Double-spaced, one-inch margins, Times New Roman. (15)</w:t>
            </w:r>
          </w:p>
        </w:tc>
      </w:tr>
    </w:tbl>
    <w:p>
      <w:pPr>
        <w:spacing w:after="120"/>
      </w:pPr>
    </w:p>
    <w:p>
      <w:pPr>
        <w:pStyle w:val="Heading2"/>
        <w:keepNext/>
      </w:pPr>
      <w:r>
        <w:t xml:space="preserve">Grading scale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2120"/>
        <w:gridCol w:w="1000"/>
        <w:gridCol w:w="2120"/>
        <w:gridCol w:w="1000"/>
        <w:gridCol w:w="2120"/>
      </w:tblGrid>
      <w:tr>
        <w:trPr>
          <w:cantSplit/>
          <w:tblHeader w:val="false"/>
        </w:trPr>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A+</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97 to 100</w:t>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B-</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80 to 82.99</w:t>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D+</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67 to 69.99</w:t>
            </w:r>
          </w:p>
        </w:tc>
      </w:tr>
      <w:tr>
        <w:trPr>
          <w:cantSplit/>
          <w:tblHeader w:val="false"/>
        </w:trPr>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A</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93 to 96.99</w:t>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C+</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77 to 79.99</w:t>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D</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63 to 66.99</w:t>
            </w:r>
          </w:p>
        </w:tc>
      </w:tr>
      <w:tr>
        <w:trPr>
          <w:cantSplit/>
          <w:tblHeader w:val="false"/>
        </w:trPr>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A-</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90 to 92.99</w:t>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C</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73 to 76.99</w:t>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D-</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60 to 62.99</w:t>
            </w:r>
          </w:p>
        </w:tc>
      </w:tr>
      <w:tr>
        <w:trPr>
          <w:cantSplit/>
          <w:tblHeader w:val="false"/>
        </w:trPr>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B+</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87 to 89.99</w:t>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C-</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70 to 72.99</w:t>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F</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Below 60</w:t>
            </w:r>
          </w:p>
        </w:tc>
      </w:tr>
      <w:tr>
        <w:trPr>
          <w:cantSplit/>
          <w:tblHeader w:val="false"/>
        </w:trPr>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B</w:t>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83 to 86.99</w:t>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c>
          <w:tcPr>
            <w:tcW w:type="dxa" w:w="100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c>
          <w:tcPr>
            <w:tcW w:type="dxa" w:w="2120"/>
            <w:tcMar>
              <w:top w:type="dxa" w:w="60"/>
              <w:left w:type="dxa" w:w="100"/>
              <w:bottom w:type="dxa" w:w="60"/>
              <w:right w:type="dxa" w:w="100"/>
            </w:tcMar>
          </w:tcPr>
          <w:p>
            <w:pPr>
              <w:spacing w:after="40"/>
            </w:pPr>
            <w:r>
              <w:rPr>
                <w:rFonts w:ascii="Times New Roman" w:cs="Times New Roman" w:eastAsia="Times New Roman" w:hAnsi="Times New Roman"/>
                <w:b w:val="false"/>
                <w:bCs w:val="false"/>
                <w:i w:val="false"/>
                <w:iCs w:val="false"/>
                <w:sz w:val="20"/>
                <w:szCs w:val="20"/>
              </w:rPr>
              <w:t xml:space="preserve"/>
            </w:r>
          </w:p>
        </w:tc>
      </w:tr>
    </w:tbl>
    <w:p>
      <w:pPr>
        <w:spacing w:after="120"/>
      </w:pPr>
    </w:p>
    <w:p>
      <w:pPr>
        <w:pStyle w:val="Heading2"/>
        <w:keepNext/>
      </w:pPr>
      <w:r>
        <w:t xml:space="preserve">Late work</w:t>
      </w:r>
    </w:p>
    <w:p>
      <w:pPr>
        <w:spacing w:after="160" w:before="0"/>
      </w:pPr>
      <w:r>
        <w:rPr>
          <w:rFonts w:ascii="Times New Roman" w:cs="Times New Roman" w:eastAsia="Times New Roman" w:hAnsi="Times New Roman"/>
          <w:sz w:val="24"/>
          <w:szCs w:val="24"/>
        </w:rPr>
        <w:t xml:space="preserve">Late assignments lose five percentage points for each day (each 24-hour period) they are late. A paper that would have earned 85% on time earns 80% one day late and 70% three days late. Life happens during university. If a serious event keeps you from submitting, call or email and talk with me about your circumstances.</w:t>
      </w:r>
    </w:p>
    <w:p>
      <w:pPr>
        <w:pStyle w:val="Heading2"/>
        <w:keepNext/>
      </w:pPr>
      <w:r>
        <w:t xml:space="preserve">Preparation of written materials</w:t>
      </w:r>
    </w:p>
    <w:p>
      <w:pPr>
        <w:spacing w:after="160" w:before="0"/>
      </w:pPr>
      <w:r>
        <w:rPr>
          <w:rFonts w:ascii="Times New Roman" w:cs="Times New Roman" w:eastAsia="Times New Roman" w:hAnsi="Times New Roman"/>
          <w:sz w:val="24"/>
          <w:szCs w:val="24"/>
        </w:rPr>
        <w:t xml:space="preserve">Leaders and professionals in human resource development and every other field have to communicate well in writing, so you will practice that here. Written work should be organized, clear, and free of typographical, spelling, and grammatical errors. All written assignments follow APA style: double-spaced, 12-point Times New Roman, one-inch margins, numbered pages, and a title page with the title, your name, the date, and the course. As a matter of style, I prefer the Oxford comma and one space after periods.</w:t>
      </w:r>
    </w:p>
    <w:p>
      <w:pPr>
        <w:pStyle w:val="Heading1"/>
        <w:keepNext/>
      </w:pPr>
      <w:r>
        <w:t xml:space="preserve">Policies</w:t>
      </w:r>
    </w:p>
    <w:p>
      <w:pPr>
        <w:spacing w:after="120" w:before="0"/>
      </w:pPr>
      <w:r>
        <w:rPr>
          <w:rFonts w:ascii="Times New Roman" w:cs="Times New Roman" w:eastAsia="Times New Roman" w:hAnsi="Times New Roman"/>
          <w:sz w:val="24"/>
          <w:szCs w:val="24"/>
        </w:rPr>
        <w:t xml:space="preserve">[Replace each placeholder with your institution’s approved statement.]</w:t>
      </w:r>
    </w:p>
    <w:p>
      <w:pPr>
        <w:spacing w:after="160" w:before="0"/>
      </w:pPr>
      <w:r>
        <w:rPr>
          <w:rFonts w:ascii="Times New Roman" w:cs="Times New Roman" w:eastAsia="Times New Roman" w:hAnsi="Times New Roman"/>
          <w:b/>
          <w:bCs/>
          <w:i w:val="false"/>
          <w:iCs w:val="false"/>
          <w:sz w:val="24"/>
          <w:szCs w:val="24"/>
        </w:rPr>
        <w:t xml:space="preserve">Attendance. </w:t>
      </w:r>
      <w:r>
        <w:rPr>
          <w:rFonts w:ascii="Times New Roman" w:cs="Times New Roman" w:eastAsia="Times New Roman" w:hAnsi="Times New Roman"/>
          <w:sz w:val="24"/>
          <w:szCs w:val="24"/>
        </w:rPr>
        <w:t xml:space="preserve">[Institution attendance policy.] Class attendance is your responsibility, and you are expected to attend every session. If you must miss class, you are responsible for making up what you missed and for reasonable advance notice and documentation of the reason.</w:t>
      </w:r>
    </w:p>
    <w:p>
      <w:pPr>
        <w:spacing w:after="160" w:before="0"/>
      </w:pPr>
      <w:r>
        <w:rPr>
          <w:rFonts w:ascii="Times New Roman" w:cs="Times New Roman" w:eastAsia="Times New Roman" w:hAnsi="Times New Roman"/>
          <w:b/>
          <w:bCs/>
          <w:i w:val="false"/>
          <w:iCs w:val="false"/>
          <w:sz w:val="24"/>
          <w:szCs w:val="24"/>
        </w:rPr>
        <w:t xml:space="preserve">Academic integrity. </w:t>
      </w:r>
      <w:r>
        <w:rPr>
          <w:rFonts w:ascii="Times New Roman" w:cs="Times New Roman" w:eastAsia="Times New Roman" w:hAnsi="Times New Roman"/>
          <w:sz w:val="24"/>
          <w:szCs w:val="24"/>
        </w:rPr>
        <w:t xml:space="preserve">[Institution academic integrity statement, including the policy on the use of AI tools in written work.]</w:t>
      </w:r>
    </w:p>
    <w:p>
      <w:pPr>
        <w:spacing w:after="160" w:before="0"/>
      </w:pPr>
      <w:r>
        <w:rPr>
          <w:rFonts w:ascii="Times New Roman" w:cs="Times New Roman" w:eastAsia="Times New Roman" w:hAnsi="Times New Roman"/>
          <w:b/>
          <w:bCs/>
          <w:i w:val="false"/>
          <w:iCs w:val="false"/>
          <w:sz w:val="24"/>
          <w:szCs w:val="24"/>
        </w:rPr>
        <w:t xml:space="preserve">Accommodations. </w:t>
      </w:r>
      <w:r>
        <w:rPr>
          <w:rFonts w:ascii="Times New Roman" w:cs="Times New Roman" w:eastAsia="Times New Roman" w:hAnsi="Times New Roman"/>
          <w:sz w:val="24"/>
          <w:szCs w:val="24"/>
        </w:rPr>
        <w:t xml:space="preserve">[Institution disability services statement and process.]</w:t>
      </w:r>
    </w:p>
    <w:p>
      <w:pPr>
        <w:spacing w:after="160" w:before="0"/>
      </w:pPr>
      <w:r>
        <w:rPr>
          <w:rFonts w:ascii="Times New Roman" w:cs="Times New Roman" w:eastAsia="Times New Roman" w:hAnsi="Times New Roman"/>
          <w:b/>
          <w:bCs/>
          <w:i w:val="false"/>
          <w:iCs w:val="false"/>
          <w:sz w:val="24"/>
          <w:szCs w:val="24"/>
        </w:rPr>
        <w:t xml:space="preserve">Classroom climate. </w:t>
      </w:r>
      <w:r>
        <w:rPr>
          <w:rFonts w:ascii="Times New Roman" w:cs="Times New Roman" w:eastAsia="Times New Roman" w:hAnsi="Times New Roman"/>
          <w:sz w:val="24"/>
          <w:szCs w:val="24"/>
        </w:rPr>
        <w:t xml:space="preserve">[Institution equity and nondiscrimination statement.] Please make every effort to maintain an atmosphere where everyone feels comfortable sharing and responding to ideas. Students will show respect for one another in the classroom.</w:t>
      </w:r>
    </w:p>
    <w:p>
      <w:pPr>
        <w:spacing w:after="160" w:before="0"/>
      </w:pPr>
      <w:r>
        <w:rPr>
          <w:rFonts w:ascii="Times New Roman" w:cs="Times New Roman" w:eastAsia="Times New Roman" w:hAnsi="Times New Roman"/>
          <w:b/>
          <w:bCs/>
          <w:i w:val="false"/>
          <w:iCs w:val="false"/>
          <w:sz w:val="24"/>
          <w:szCs w:val="24"/>
        </w:rPr>
        <w:t xml:space="preserve">Student resources. </w:t>
      </w:r>
      <w:r>
        <w:rPr>
          <w:rFonts w:ascii="Times New Roman" w:cs="Times New Roman" w:eastAsia="Times New Roman" w:hAnsi="Times New Roman"/>
          <w:sz w:val="24"/>
          <w:szCs w:val="24"/>
        </w:rPr>
        <w:t xml:space="preserve">[Academic success center, writing center, career services, counseling and health services, technical support, with contact details.]</w:t>
      </w:r>
    </w:p>
    <w:p>
      <w:pPr>
        <w:pStyle w:val="Heading1"/>
        <w:keepNext/>
      </w:pPr>
      <w:r>
        <w:t xml:space="preserve">Instructor bio</w:t>
      </w:r>
    </w:p>
    <w:p>
      <w:pPr>
        <w:spacing w:after="160" w:before="0"/>
      </w:pPr>
      <w:r>
        <w:rPr>
          <w:rFonts w:ascii="Times New Roman" w:cs="Times New Roman" w:eastAsia="Times New Roman" w:hAnsi="Times New Roman"/>
          <w:sz w:val="24"/>
          <w:szCs w:val="24"/>
        </w:rPr>
        <w:t xml:space="preserve">[A short biography.]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Times New Roman" w:cs="Times New Roman" w:eastAsia="Times New Roman" w:hAnsi="Times New Roman"/>
      <w:b/>
      <w:bCs/>
      <w:color w:val="000000"/>
      <w:sz w:val="28"/>
      <w:szCs w:val="28"/>
    </w:rPr>
  </w:style>
  <w:style w:type="paragraph" w:styleId="Heading2">
    <w:name w:val="Heading 2"/>
    <w:basedOn w:val="Normal"/>
    <w:next w:val="Normal"/>
    <w:qFormat/>
    <w:pPr>
      <w:spacing w:after="100" w:before="240"/>
      <w:outlineLvl w:val="1"/>
    </w:pPr>
    <w:rPr>
      <w:rFonts w:ascii="Times New Roman" w:cs="Times New Roman" w:eastAsia="Times New Roman" w:hAnsi="Times New Roman"/>
      <w:b/>
      <w:bCs/>
      <w:color w:val="00000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Syllabus: Introduction to Leadership Development</dc:title>
  <dc:creator>Oliver S. Crocco, Tomika W. Greer, and Edward A. Gibbons III</dc:creator>
  <dc:description>A sample syllabus built on Foundations of Leadership Development: The Self-Leadership Journey (Palgrave Macmillan, 2026).</dc:description>
  <cp:lastModifiedBy>Un-named</cp:lastModifiedBy>
  <cp:revision>1</cp:revision>
  <dcterms:created xsi:type="dcterms:W3CDTF">2026-09-02T04:21:57.489Z</dcterms:created>
  <dcterms:modified xsi:type="dcterms:W3CDTF">2026-09-02T04:21:57.490Z</dcterms:modified>
</cp:coreProperties>
</file>

<file path=docProps/custom.xml><?xml version="1.0" encoding="utf-8"?>
<Properties xmlns="http://schemas.openxmlformats.org/officeDocument/2006/custom-properties" xmlns:vt="http://schemas.openxmlformats.org/officeDocument/2006/docPropsVTypes"/>
</file>